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FA" w:rsidRDefault="00FD3FA8" w:rsidP="00FD3FA8">
      <w:pPr>
        <w:jc w:val="center"/>
        <w:rPr>
          <w:rFonts w:ascii="Garamond" w:hAnsi="Garamond"/>
          <w:sz w:val="26"/>
          <w:szCs w:val="26"/>
        </w:rPr>
      </w:pPr>
      <w:bookmarkStart w:id="0" w:name="_GoBack"/>
      <w:bookmarkEnd w:id="0"/>
      <w:r>
        <w:rPr>
          <w:rFonts w:ascii="Garamond" w:hAnsi="Garamond"/>
          <w:sz w:val="26"/>
          <w:szCs w:val="26"/>
        </w:rPr>
        <w:t>TOWN OF GREEN BAY</w:t>
      </w:r>
    </w:p>
    <w:p w:rsidR="00FD3FA8" w:rsidRDefault="00FD3FA8" w:rsidP="00FD3FA8">
      <w:pPr>
        <w:jc w:val="center"/>
        <w:rPr>
          <w:rFonts w:ascii="Garamond" w:hAnsi="Garamond"/>
          <w:sz w:val="26"/>
          <w:szCs w:val="26"/>
        </w:rPr>
      </w:pPr>
      <w:r>
        <w:rPr>
          <w:rFonts w:ascii="Garamond" w:hAnsi="Garamond"/>
          <w:sz w:val="26"/>
          <w:szCs w:val="26"/>
        </w:rPr>
        <w:t>BROWN COUNTY, WISCONSIN</w:t>
      </w:r>
      <w:r>
        <w:rPr>
          <w:rFonts w:ascii="Garamond" w:hAnsi="Garamond"/>
          <w:sz w:val="26"/>
          <w:szCs w:val="26"/>
        </w:rPr>
        <w:br/>
      </w:r>
    </w:p>
    <w:p w:rsidR="00FD3FA8" w:rsidRDefault="00FD3FA8" w:rsidP="00FD3FA8">
      <w:pPr>
        <w:jc w:val="center"/>
        <w:rPr>
          <w:rFonts w:ascii="Garamond" w:hAnsi="Garamond"/>
          <w:sz w:val="26"/>
          <w:szCs w:val="26"/>
        </w:rPr>
      </w:pPr>
    </w:p>
    <w:p w:rsidR="00FD3FA8" w:rsidRPr="00FD7E1D" w:rsidRDefault="00FD7E1D" w:rsidP="00FD7E1D">
      <w:pPr>
        <w:jc w:val="center"/>
        <w:rPr>
          <w:rFonts w:ascii="Garamond" w:hAnsi="Garamond"/>
          <w:b/>
          <w:sz w:val="26"/>
          <w:szCs w:val="26"/>
        </w:rPr>
      </w:pPr>
      <w:r>
        <w:rPr>
          <w:rFonts w:ascii="Garamond" w:hAnsi="Garamond"/>
          <w:b/>
          <w:sz w:val="26"/>
          <w:szCs w:val="26"/>
        </w:rPr>
        <w:t xml:space="preserve">AN </w:t>
      </w:r>
      <w:r w:rsidR="00FD3FA8">
        <w:rPr>
          <w:rFonts w:ascii="Garamond" w:hAnsi="Garamond"/>
          <w:b/>
          <w:sz w:val="26"/>
          <w:szCs w:val="26"/>
        </w:rPr>
        <w:t xml:space="preserve">ORDINANCE </w:t>
      </w:r>
      <w:r>
        <w:rPr>
          <w:rFonts w:ascii="Garamond" w:hAnsi="Garamond"/>
          <w:b/>
          <w:sz w:val="26"/>
          <w:szCs w:val="26"/>
        </w:rPr>
        <w:t>ESTABLISHING FIRE PROTECTION CHARGES</w:t>
      </w:r>
    </w:p>
    <w:p w:rsidR="00FD3FA8" w:rsidRDefault="00FD3FA8" w:rsidP="00FD3FA8">
      <w:pPr>
        <w:rPr>
          <w:rFonts w:ascii="Garamond" w:hAnsi="Garamond"/>
          <w:sz w:val="26"/>
          <w:szCs w:val="26"/>
        </w:rPr>
      </w:pPr>
      <w:r>
        <w:rPr>
          <w:rFonts w:ascii="Garamond" w:hAnsi="Garamond"/>
          <w:sz w:val="26"/>
          <w:szCs w:val="26"/>
        </w:rPr>
        <w:tab/>
      </w:r>
    </w:p>
    <w:p w:rsidR="00FD3FA8" w:rsidRDefault="00FD3FA8" w:rsidP="00FD3FA8">
      <w:pPr>
        <w:rPr>
          <w:rFonts w:ascii="Garamond" w:hAnsi="Garamond"/>
          <w:sz w:val="26"/>
          <w:szCs w:val="26"/>
        </w:rPr>
      </w:pPr>
      <w:r>
        <w:rPr>
          <w:rFonts w:ascii="Garamond" w:hAnsi="Garamond"/>
          <w:sz w:val="26"/>
          <w:szCs w:val="26"/>
        </w:rPr>
        <w:t>Section 1.</w:t>
      </w:r>
      <w:r>
        <w:rPr>
          <w:rFonts w:ascii="Garamond" w:hAnsi="Garamond"/>
          <w:sz w:val="26"/>
          <w:szCs w:val="26"/>
        </w:rPr>
        <w:tab/>
      </w:r>
      <w:r w:rsidR="001D44FD">
        <w:rPr>
          <w:rFonts w:ascii="Garamond" w:hAnsi="Garamond"/>
          <w:sz w:val="26"/>
          <w:szCs w:val="26"/>
          <w:u w:val="single"/>
        </w:rPr>
        <w:t>Authority</w:t>
      </w:r>
      <w:r>
        <w:rPr>
          <w:rFonts w:ascii="Garamond" w:hAnsi="Garamond"/>
          <w:sz w:val="26"/>
          <w:szCs w:val="26"/>
        </w:rPr>
        <w:t>.</w:t>
      </w:r>
    </w:p>
    <w:p w:rsidR="00FD3FA8" w:rsidRDefault="00FD3FA8" w:rsidP="00FD3FA8">
      <w:pPr>
        <w:rPr>
          <w:rFonts w:ascii="Garamond" w:hAnsi="Garamond"/>
          <w:sz w:val="26"/>
          <w:szCs w:val="26"/>
        </w:rPr>
      </w:pPr>
    </w:p>
    <w:p w:rsidR="00FD3FA8" w:rsidRDefault="001D44FD" w:rsidP="00FD3FA8">
      <w:pPr>
        <w:rPr>
          <w:rFonts w:ascii="Garamond" w:hAnsi="Garamond"/>
          <w:sz w:val="26"/>
          <w:szCs w:val="26"/>
        </w:rPr>
      </w:pPr>
      <w:r>
        <w:rPr>
          <w:rFonts w:ascii="Garamond" w:hAnsi="Garamond"/>
          <w:sz w:val="26"/>
          <w:szCs w:val="26"/>
        </w:rPr>
        <w:t>This ordinance is adopted pursuant to the authority granted to town boards under</w:t>
      </w:r>
      <w:r w:rsidR="006D0CCD">
        <w:rPr>
          <w:rFonts w:ascii="Garamond" w:hAnsi="Garamond"/>
          <w:sz w:val="26"/>
          <w:szCs w:val="26"/>
        </w:rPr>
        <w:t xml:space="preserve"> Wis. Stat.</w:t>
      </w:r>
      <w:r>
        <w:rPr>
          <w:rFonts w:ascii="Garamond" w:hAnsi="Garamond"/>
          <w:sz w:val="26"/>
          <w:szCs w:val="26"/>
        </w:rPr>
        <w:t xml:space="preserve"> </w:t>
      </w:r>
      <w:r w:rsidR="006D0CCD">
        <w:rPr>
          <w:rFonts w:ascii="Garamond" w:hAnsi="Garamond"/>
          <w:sz w:val="26"/>
          <w:szCs w:val="26"/>
        </w:rPr>
        <w:t>§</w:t>
      </w:r>
      <w:r>
        <w:rPr>
          <w:rFonts w:ascii="Garamond" w:hAnsi="Garamond"/>
          <w:sz w:val="26"/>
          <w:szCs w:val="26"/>
        </w:rPr>
        <w:t xml:space="preserve"> 60.55(2)(b), which allows towns to recover the cost of fire calls made to properties located within the town.</w:t>
      </w:r>
    </w:p>
    <w:p w:rsidR="00FD3FA8" w:rsidRDefault="00FD3FA8" w:rsidP="00FD3FA8">
      <w:pPr>
        <w:rPr>
          <w:rFonts w:ascii="Garamond" w:hAnsi="Garamond"/>
          <w:sz w:val="26"/>
          <w:szCs w:val="26"/>
        </w:rPr>
      </w:pPr>
    </w:p>
    <w:p w:rsidR="00FD3FA8" w:rsidRDefault="00FD3FA8" w:rsidP="00FD3FA8">
      <w:pPr>
        <w:rPr>
          <w:rFonts w:ascii="Garamond" w:hAnsi="Garamond"/>
          <w:sz w:val="26"/>
          <w:szCs w:val="26"/>
        </w:rPr>
      </w:pPr>
      <w:r>
        <w:rPr>
          <w:rFonts w:ascii="Garamond" w:hAnsi="Garamond"/>
          <w:sz w:val="26"/>
          <w:szCs w:val="26"/>
        </w:rPr>
        <w:t>Section 2.</w:t>
      </w:r>
      <w:r>
        <w:rPr>
          <w:rFonts w:ascii="Garamond" w:hAnsi="Garamond"/>
          <w:sz w:val="26"/>
          <w:szCs w:val="26"/>
        </w:rPr>
        <w:tab/>
      </w:r>
      <w:r w:rsidR="001D44FD">
        <w:rPr>
          <w:rFonts w:ascii="Garamond" w:hAnsi="Garamond"/>
          <w:sz w:val="26"/>
          <w:szCs w:val="26"/>
          <w:u w:val="single"/>
        </w:rPr>
        <w:t>Liability for Fire Protection Costs</w:t>
      </w:r>
      <w:r>
        <w:rPr>
          <w:rFonts w:ascii="Garamond" w:hAnsi="Garamond"/>
          <w:sz w:val="26"/>
          <w:szCs w:val="26"/>
        </w:rPr>
        <w:t>.</w:t>
      </w:r>
    </w:p>
    <w:p w:rsidR="00FD3FA8" w:rsidRDefault="00FD3FA8" w:rsidP="00FD3FA8">
      <w:pPr>
        <w:rPr>
          <w:rFonts w:ascii="Garamond" w:hAnsi="Garamond"/>
          <w:sz w:val="26"/>
          <w:szCs w:val="26"/>
        </w:rPr>
      </w:pPr>
    </w:p>
    <w:p w:rsidR="00355A14" w:rsidRDefault="001D44FD" w:rsidP="001D44FD">
      <w:pPr>
        <w:rPr>
          <w:rFonts w:ascii="Garamond" w:hAnsi="Garamond"/>
          <w:sz w:val="26"/>
          <w:szCs w:val="26"/>
        </w:rPr>
      </w:pPr>
      <w:r>
        <w:rPr>
          <w:rFonts w:ascii="Garamond" w:hAnsi="Garamond"/>
          <w:sz w:val="26"/>
          <w:szCs w:val="26"/>
        </w:rPr>
        <w:t>The Town of Green Bay, Brown County, Wisconsin, hereby imposes a charge for each fire call made within the limits of the Town of Green Bay. This fee shall not exceed the actual cost to the Town for the fire call. The charge shall be made according to a fee schedule that will be maintained by the Town. If the fire call is to real estate located within the Town, the charges shall be imposed on all owners of the real estate to which the particular fire call is made. The liability for the charges shall be joint and several as to all owners of the real estate. In the event that a fire call is made to personal property located within the Town, such as a vehicle, the charges provided for under this ordinance shall be imposed on all owners of such personal property. The liability for the charges shall be joint and several as to all owners of the personal property.</w:t>
      </w:r>
    </w:p>
    <w:p w:rsidR="001D44FD" w:rsidRPr="001D44FD" w:rsidRDefault="001D44FD" w:rsidP="001D44FD">
      <w:pPr>
        <w:rPr>
          <w:rFonts w:ascii="Garamond" w:hAnsi="Garamond"/>
          <w:sz w:val="26"/>
          <w:szCs w:val="26"/>
        </w:rPr>
      </w:pPr>
    </w:p>
    <w:p w:rsidR="00355A14" w:rsidRDefault="00355A14" w:rsidP="00355A14">
      <w:pPr>
        <w:rPr>
          <w:rFonts w:ascii="Garamond" w:hAnsi="Garamond"/>
          <w:sz w:val="26"/>
          <w:szCs w:val="26"/>
        </w:rPr>
      </w:pPr>
      <w:r>
        <w:rPr>
          <w:rFonts w:ascii="Garamond" w:hAnsi="Garamond"/>
          <w:sz w:val="26"/>
          <w:szCs w:val="26"/>
        </w:rPr>
        <w:t>Section 3.</w:t>
      </w:r>
      <w:r>
        <w:rPr>
          <w:rFonts w:ascii="Garamond" w:hAnsi="Garamond"/>
          <w:sz w:val="26"/>
          <w:szCs w:val="26"/>
        </w:rPr>
        <w:tab/>
      </w:r>
      <w:r w:rsidR="001D44FD">
        <w:rPr>
          <w:rFonts w:ascii="Garamond" w:hAnsi="Garamond"/>
          <w:sz w:val="26"/>
          <w:szCs w:val="26"/>
          <w:u w:val="single"/>
        </w:rPr>
        <w:t>Payment of Fire Call Fee</w:t>
      </w:r>
      <w:r>
        <w:rPr>
          <w:rFonts w:ascii="Garamond" w:hAnsi="Garamond"/>
          <w:sz w:val="26"/>
          <w:szCs w:val="26"/>
        </w:rPr>
        <w:t>.</w:t>
      </w:r>
    </w:p>
    <w:p w:rsidR="00355A14" w:rsidRDefault="00355A14" w:rsidP="00355A14">
      <w:pPr>
        <w:rPr>
          <w:rFonts w:ascii="Garamond" w:hAnsi="Garamond"/>
          <w:sz w:val="26"/>
          <w:szCs w:val="26"/>
        </w:rPr>
      </w:pPr>
    </w:p>
    <w:p w:rsidR="001765BB" w:rsidRDefault="001D44FD" w:rsidP="001D44FD">
      <w:pPr>
        <w:rPr>
          <w:rFonts w:ascii="Garamond" w:hAnsi="Garamond"/>
          <w:sz w:val="26"/>
          <w:szCs w:val="26"/>
        </w:rPr>
      </w:pPr>
      <w:r>
        <w:rPr>
          <w:rFonts w:ascii="Garamond" w:hAnsi="Garamond"/>
          <w:sz w:val="26"/>
          <w:szCs w:val="26"/>
        </w:rPr>
        <w:t>The fire call charges provided for in this ordinance shall be paid in full to the clerk of the Town of Green Bay no later than 60 days after the date of the particular fire call.</w:t>
      </w:r>
    </w:p>
    <w:p w:rsidR="001D44FD" w:rsidRPr="001D44FD" w:rsidRDefault="001D44FD" w:rsidP="001D44FD">
      <w:pPr>
        <w:rPr>
          <w:rFonts w:ascii="Garamond" w:hAnsi="Garamond"/>
          <w:sz w:val="26"/>
          <w:szCs w:val="26"/>
        </w:rPr>
      </w:pPr>
    </w:p>
    <w:p w:rsidR="001765BB" w:rsidRDefault="001765BB" w:rsidP="001765BB">
      <w:pPr>
        <w:ind w:left="1440" w:hanging="1440"/>
        <w:rPr>
          <w:rFonts w:ascii="Garamond" w:hAnsi="Garamond"/>
          <w:sz w:val="26"/>
          <w:szCs w:val="26"/>
        </w:rPr>
      </w:pPr>
      <w:r>
        <w:rPr>
          <w:rFonts w:ascii="Garamond" w:hAnsi="Garamond"/>
          <w:sz w:val="26"/>
          <w:szCs w:val="26"/>
        </w:rPr>
        <w:t>Section 4.</w:t>
      </w:r>
      <w:r>
        <w:rPr>
          <w:rFonts w:ascii="Garamond" w:hAnsi="Garamond"/>
          <w:sz w:val="26"/>
          <w:szCs w:val="26"/>
        </w:rPr>
        <w:tab/>
      </w:r>
      <w:r w:rsidR="001D44FD">
        <w:rPr>
          <w:rFonts w:ascii="Garamond" w:hAnsi="Garamond"/>
          <w:sz w:val="26"/>
          <w:szCs w:val="26"/>
          <w:u w:val="single"/>
        </w:rPr>
        <w:t>Unpaid Accounts</w:t>
      </w:r>
      <w:r>
        <w:rPr>
          <w:rFonts w:ascii="Garamond" w:hAnsi="Garamond"/>
          <w:sz w:val="26"/>
          <w:szCs w:val="26"/>
        </w:rPr>
        <w:t>.</w:t>
      </w:r>
    </w:p>
    <w:p w:rsidR="001765BB" w:rsidRDefault="001765BB" w:rsidP="001765BB">
      <w:pPr>
        <w:ind w:left="1440" w:hanging="1440"/>
        <w:rPr>
          <w:rFonts w:ascii="Garamond" w:hAnsi="Garamond"/>
          <w:sz w:val="26"/>
          <w:szCs w:val="26"/>
        </w:rPr>
      </w:pPr>
    </w:p>
    <w:p w:rsidR="001765BB" w:rsidRDefault="001D44FD" w:rsidP="001765BB">
      <w:pPr>
        <w:rPr>
          <w:rFonts w:ascii="Garamond" w:hAnsi="Garamond"/>
          <w:sz w:val="26"/>
          <w:szCs w:val="26"/>
        </w:rPr>
      </w:pPr>
      <w:r>
        <w:rPr>
          <w:rFonts w:ascii="Garamond" w:hAnsi="Garamond"/>
          <w:sz w:val="26"/>
          <w:szCs w:val="26"/>
        </w:rPr>
        <w:t xml:space="preserve">The failure to pay any bill for charges incurred pursuant to this ordinance within 60 days of the date of the fire call will result in interest being charged from the date of the bill according to the fee schedule. Any bill for a fire call to real estate, plus any accrued interest, that has been unpaid for 90 or more days as of November 1 of any year shall become a lien against the real estate and shall be placed on the tax roll as a delinquent special charge under </w:t>
      </w:r>
      <w:r w:rsidR="006D0CCD">
        <w:rPr>
          <w:rFonts w:ascii="Garamond" w:hAnsi="Garamond"/>
          <w:sz w:val="26"/>
          <w:szCs w:val="26"/>
        </w:rPr>
        <w:t>Wis. Stat. §</w:t>
      </w:r>
      <w:r>
        <w:rPr>
          <w:rFonts w:ascii="Garamond" w:hAnsi="Garamond"/>
          <w:sz w:val="26"/>
          <w:szCs w:val="26"/>
        </w:rPr>
        <w:t xml:space="preserve"> 66.0627.</w:t>
      </w:r>
    </w:p>
    <w:p w:rsidR="00837442" w:rsidRDefault="00837442" w:rsidP="00837442">
      <w:pPr>
        <w:ind w:left="1440"/>
        <w:rPr>
          <w:rFonts w:ascii="Garamond" w:hAnsi="Garamond"/>
          <w:sz w:val="26"/>
          <w:szCs w:val="26"/>
        </w:rPr>
      </w:pPr>
    </w:p>
    <w:p w:rsidR="006D0CCD" w:rsidRDefault="006D0CCD">
      <w:pPr>
        <w:rPr>
          <w:rFonts w:ascii="Garamond" w:hAnsi="Garamond"/>
          <w:sz w:val="26"/>
          <w:szCs w:val="26"/>
        </w:rPr>
      </w:pPr>
      <w:r>
        <w:rPr>
          <w:rFonts w:ascii="Garamond" w:hAnsi="Garamond"/>
          <w:sz w:val="26"/>
          <w:szCs w:val="26"/>
        </w:rPr>
        <w:br w:type="page"/>
      </w:r>
    </w:p>
    <w:p w:rsidR="00A153E9" w:rsidRDefault="00A153E9" w:rsidP="00A153E9">
      <w:pPr>
        <w:rPr>
          <w:rFonts w:ascii="Garamond" w:hAnsi="Garamond"/>
          <w:sz w:val="26"/>
          <w:szCs w:val="26"/>
        </w:rPr>
      </w:pPr>
      <w:r>
        <w:rPr>
          <w:rFonts w:ascii="Garamond" w:hAnsi="Garamond"/>
          <w:sz w:val="26"/>
          <w:szCs w:val="26"/>
        </w:rPr>
        <w:lastRenderedPageBreak/>
        <w:t>Section 5.</w:t>
      </w:r>
      <w:r>
        <w:rPr>
          <w:rFonts w:ascii="Garamond" w:hAnsi="Garamond"/>
          <w:sz w:val="26"/>
          <w:szCs w:val="26"/>
        </w:rPr>
        <w:tab/>
      </w:r>
      <w:r w:rsidR="001D44FD">
        <w:rPr>
          <w:rFonts w:ascii="Garamond" w:hAnsi="Garamond"/>
          <w:sz w:val="26"/>
          <w:szCs w:val="26"/>
          <w:u w:val="single"/>
        </w:rPr>
        <w:t>Severability</w:t>
      </w:r>
      <w:r>
        <w:rPr>
          <w:rFonts w:ascii="Garamond" w:hAnsi="Garamond"/>
          <w:sz w:val="26"/>
          <w:szCs w:val="26"/>
        </w:rPr>
        <w:t>.</w:t>
      </w:r>
    </w:p>
    <w:p w:rsidR="001D44FD" w:rsidRDefault="001D44FD" w:rsidP="00A153E9">
      <w:pPr>
        <w:rPr>
          <w:rFonts w:ascii="Garamond" w:hAnsi="Garamond"/>
          <w:sz w:val="26"/>
          <w:szCs w:val="26"/>
        </w:rPr>
      </w:pPr>
    </w:p>
    <w:p w:rsidR="001D44FD" w:rsidRDefault="001D44FD" w:rsidP="00A153E9">
      <w:pPr>
        <w:rPr>
          <w:rFonts w:ascii="Garamond" w:hAnsi="Garamond"/>
          <w:sz w:val="26"/>
          <w:szCs w:val="26"/>
        </w:rPr>
      </w:pPr>
      <w:r>
        <w:rPr>
          <w:rFonts w:ascii="Garamond" w:hAnsi="Garamond"/>
          <w:sz w:val="26"/>
          <w:szCs w:val="26"/>
        </w:rPr>
        <w:t>Should any section of provisions of this ordinance be declared invalid for any reason by a court of competent jurisdiction, such decision shall not affect the validity of the remaining portions of this ordinance.</w:t>
      </w:r>
    </w:p>
    <w:p w:rsidR="00A153E9" w:rsidRDefault="00A153E9" w:rsidP="00A153E9">
      <w:pPr>
        <w:rPr>
          <w:rFonts w:ascii="Garamond" w:hAnsi="Garamond"/>
          <w:sz w:val="26"/>
          <w:szCs w:val="26"/>
        </w:rPr>
      </w:pPr>
    </w:p>
    <w:p w:rsidR="00334A6D" w:rsidRDefault="00334A6D" w:rsidP="00334A6D">
      <w:pPr>
        <w:rPr>
          <w:rFonts w:ascii="Garamond" w:hAnsi="Garamond"/>
          <w:sz w:val="26"/>
          <w:szCs w:val="26"/>
        </w:rPr>
      </w:pPr>
      <w:r>
        <w:rPr>
          <w:rFonts w:ascii="Garamond" w:hAnsi="Garamond"/>
          <w:sz w:val="26"/>
          <w:szCs w:val="26"/>
        </w:rPr>
        <w:t>Section 6.</w:t>
      </w:r>
      <w:r>
        <w:rPr>
          <w:rFonts w:ascii="Garamond" w:hAnsi="Garamond"/>
          <w:sz w:val="26"/>
          <w:szCs w:val="26"/>
        </w:rPr>
        <w:tab/>
      </w:r>
      <w:r w:rsidR="00231B7A">
        <w:rPr>
          <w:rFonts w:ascii="Garamond" w:hAnsi="Garamond"/>
          <w:sz w:val="26"/>
          <w:szCs w:val="26"/>
          <w:u w:val="single"/>
        </w:rPr>
        <w:t>Effective Date</w:t>
      </w:r>
      <w:r>
        <w:rPr>
          <w:rFonts w:ascii="Garamond" w:hAnsi="Garamond"/>
          <w:sz w:val="26"/>
          <w:szCs w:val="26"/>
        </w:rPr>
        <w:t xml:space="preserve">.  </w:t>
      </w:r>
    </w:p>
    <w:p w:rsidR="00334A6D" w:rsidRDefault="00334A6D" w:rsidP="00334A6D">
      <w:pPr>
        <w:rPr>
          <w:rFonts w:ascii="Garamond" w:hAnsi="Garamond"/>
          <w:sz w:val="26"/>
          <w:szCs w:val="26"/>
        </w:rPr>
      </w:pPr>
    </w:p>
    <w:p w:rsidR="00231B7A" w:rsidRDefault="00231B7A" w:rsidP="00334A6D">
      <w:pPr>
        <w:rPr>
          <w:rFonts w:ascii="Garamond" w:hAnsi="Garamond"/>
          <w:sz w:val="26"/>
          <w:szCs w:val="26"/>
        </w:rPr>
      </w:pPr>
      <w:r>
        <w:rPr>
          <w:rFonts w:ascii="Garamond" w:hAnsi="Garamond"/>
          <w:sz w:val="26"/>
          <w:szCs w:val="26"/>
        </w:rPr>
        <w:t xml:space="preserve">This ordinance shall become effective upon adoption and publication or posting as provided by law, pursuant to </w:t>
      </w:r>
      <w:r w:rsidR="006D0CCD">
        <w:rPr>
          <w:rFonts w:ascii="Garamond" w:hAnsi="Garamond"/>
          <w:sz w:val="26"/>
          <w:szCs w:val="26"/>
        </w:rPr>
        <w:t>Wis. Stat. §</w:t>
      </w:r>
      <w:r>
        <w:rPr>
          <w:rFonts w:ascii="Garamond" w:hAnsi="Garamond"/>
          <w:sz w:val="26"/>
          <w:szCs w:val="26"/>
        </w:rPr>
        <w:t xml:space="preserve"> 60.80.</w:t>
      </w:r>
    </w:p>
    <w:p w:rsidR="00334A6D" w:rsidRPr="00334A6D" w:rsidRDefault="00334A6D" w:rsidP="00334A6D">
      <w:pPr>
        <w:pStyle w:val="ListParagraph"/>
        <w:rPr>
          <w:rFonts w:ascii="Garamond" w:hAnsi="Garamond"/>
          <w:sz w:val="26"/>
          <w:szCs w:val="26"/>
        </w:rPr>
      </w:pPr>
    </w:p>
    <w:p w:rsidR="009E4021" w:rsidRDefault="009E4021" w:rsidP="009E4021">
      <w:pPr>
        <w:rPr>
          <w:rFonts w:ascii="Garamond" w:hAnsi="Garamond"/>
          <w:sz w:val="26"/>
          <w:szCs w:val="26"/>
        </w:rPr>
      </w:pPr>
    </w:p>
    <w:p w:rsidR="009E4021" w:rsidRDefault="009E4021" w:rsidP="009E4021">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TOWN OF GREEN BAY</w:t>
      </w:r>
    </w:p>
    <w:p w:rsidR="009E4021" w:rsidRDefault="009E4021" w:rsidP="009E4021">
      <w:pPr>
        <w:rPr>
          <w:rFonts w:ascii="Garamond" w:hAnsi="Garamond"/>
          <w:sz w:val="26"/>
          <w:szCs w:val="26"/>
        </w:rPr>
      </w:pPr>
    </w:p>
    <w:p w:rsidR="009E4021" w:rsidRDefault="009E4021" w:rsidP="009E4021">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/s/</w:t>
      </w:r>
      <w:r>
        <w:rPr>
          <w:rFonts w:ascii="Garamond" w:hAnsi="Garamond"/>
          <w:sz w:val="26"/>
          <w:szCs w:val="26"/>
        </w:rPr>
        <w:t xml:space="preserve"> </w:t>
      </w:r>
      <w:r w:rsidR="00231B7A">
        <w:rPr>
          <w:rFonts w:ascii="Garamond" w:hAnsi="Garamond"/>
          <w:sz w:val="26"/>
          <w:szCs w:val="26"/>
        </w:rPr>
        <w:t>Cary Dequaine</w:t>
      </w:r>
      <w:r>
        <w:rPr>
          <w:rFonts w:ascii="Garamond" w:hAnsi="Garamond"/>
          <w:sz w:val="26"/>
          <w:szCs w:val="26"/>
        </w:rPr>
        <w:t>, Town Chairman</w:t>
      </w:r>
    </w:p>
    <w:p w:rsidR="009E4021" w:rsidRDefault="009E4021" w:rsidP="009E4021">
      <w:pPr>
        <w:rPr>
          <w:rFonts w:ascii="Garamond" w:hAnsi="Garamond"/>
          <w:sz w:val="26"/>
          <w:szCs w:val="26"/>
        </w:rPr>
      </w:pPr>
    </w:p>
    <w:p w:rsidR="009E4021" w:rsidRDefault="009E4021" w:rsidP="009E4021">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/s/</w:t>
      </w:r>
      <w:r>
        <w:rPr>
          <w:rFonts w:ascii="Garamond" w:hAnsi="Garamond"/>
          <w:sz w:val="26"/>
          <w:szCs w:val="26"/>
        </w:rPr>
        <w:t xml:space="preserve"> Debbie Mercier, Town Clerk</w:t>
      </w:r>
    </w:p>
    <w:p w:rsidR="00231B7A" w:rsidRDefault="00231B7A" w:rsidP="009E4021">
      <w:pPr>
        <w:rPr>
          <w:rFonts w:ascii="Garamond" w:hAnsi="Garamond"/>
          <w:sz w:val="26"/>
          <w:szCs w:val="26"/>
        </w:rPr>
      </w:pPr>
    </w:p>
    <w:p w:rsidR="00231B7A" w:rsidRDefault="00231B7A" w:rsidP="009E4021">
      <w:pPr>
        <w:rPr>
          <w:rFonts w:ascii="Garamond" w:hAnsi="Garamond"/>
          <w:sz w:val="26"/>
          <w:szCs w:val="26"/>
        </w:rPr>
      </w:pPr>
      <w:r>
        <w:rPr>
          <w:rFonts w:ascii="Garamond" w:hAnsi="Garamond"/>
          <w:sz w:val="26"/>
          <w:szCs w:val="26"/>
        </w:rPr>
        <w:t>Adopted:  January 8, 2019</w:t>
      </w:r>
    </w:p>
    <w:p w:rsidR="00231B7A" w:rsidRPr="009E4021" w:rsidRDefault="00231B7A" w:rsidP="009E4021">
      <w:pPr>
        <w:rPr>
          <w:rFonts w:ascii="Garamond" w:hAnsi="Garamond"/>
          <w:sz w:val="26"/>
          <w:szCs w:val="26"/>
        </w:rPr>
      </w:pPr>
      <w:r>
        <w:rPr>
          <w:rFonts w:ascii="Garamond" w:hAnsi="Garamond"/>
          <w:sz w:val="26"/>
          <w:szCs w:val="26"/>
        </w:rPr>
        <w:t>Date of Posting:  January 9, 2019</w:t>
      </w:r>
    </w:p>
    <w:p w:rsidR="001765BB" w:rsidRPr="001765BB" w:rsidRDefault="001765BB" w:rsidP="001765BB">
      <w:pPr>
        <w:ind w:left="1440" w:hanging="1440"/>
        <w:rPr>
          <w:rFonts w:ascii="Garamond" w:hAnsi="Garamond"/>
          <w:sz w:val="26"/>
          <w:szCs w:val="26"/>
        </w:rPr>
      </w:pPr>
    </w:p>
    <w:sectPr w:rsidR="001765BB" w:rsidRPr="001765BB" w:rsidSect="009E40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C0B" w:rsidRDefault="00F30C0B" w:rsidP="00F30C0B">
      <w:pPr>
        <w:spacing w:line="240" w:lineRule="auto"/>
      </w:pPr>
      <w:r>
        <w:separator/>
      </w:r>
    </w:p>
  </w:endnote>
  <w:endnote w:type="continuationSeparator" w:id="0">
    <w:p w:rsidR="00F30C0B" w:rsidRDefault="00F30C0B" w:rsidP="00F30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4F" w:rsidRDefault="000F5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021" w:rsidRPr="009E4021" w:rsidRDefault="000F534F" w:rsidP="009E4021">
    <w:pPr>
      <w:pStyle w:val="Footer"/>
    </w:pPr>
    <w:r w:rsidRPr="000F534F">
      <w:rPr>
        <w:noProof/>
      </w:rPr>
      <w:t>{07601943.DOCX.1}</w:t>
    </w:r>
    <w:r w:rsidR="009E4021">
      <w:tab/>
    </w:r>
    <w:sdt>
      <w:sdtPr>
        <w:id w:val="-1904204230"/>
        <w:docPartObj>
          <w:docPartGallery w:val="Page Numbers (Bottom of Page)"/>
          <w:docPartUnique/>
        </w:docPartObj>
      </w:sdtPr>
      <w:sdtEndPr>
        <w:rPr>
          <w:noProof/>
        </w:rPr>
      </w:sdtEndPr>
      <w:sdtContent>
        <w:r w:rsidR="009E4021" w:rsidRPr="000F534F">
          <w:rPr>
            <w:rFonts w:ascii="Garamond" w:hAnsi="Garamond"/>
          </w:rPr>
          <w:fldChar w:fldCharType="begin"/>
        </w:r>
        <w:r w:rsidR="009E4021" w:rsidRPr="000F534F">
          <w:rPr>
            <w:rFonts w:ascii="Garamond" w:hAnsi="Garamond"/>
          </w:rPr>
          <w:instrText xml:space="preserve"> PAGE   \* MERGEFORMAT </w:instrText>
        </w:r>
        <w:r w:rsidR="009E4021" w:rsidRPr="000F534F">
          <w:rPr>
            <w:rFonts w:ascii="Garamond" w:hAnsi="Garamond"/>
          </w:rPr>
          <w:fldChar w:fldCharType="separate"/>
        </w:r>
        <w:r w:rsidR="009E4021" w:rsidRPr="000F534F">
          <w:rPr>
            <w:rFonts w:ascii="Garamond" w:hAnsi="Garamond"/>
            <w:noProof/>
          </w:rPr>
          <w:t>2</w:t>
        </w:r>
        <w:r w:rsidR="009E4021" w:rsidRPr="000F534F">
          <w:rPr>
            <w:rFonts w:ascii="Garamond" w:hAnsi="Garamond"/>
            <w:noProof/>
          </w:rPr>
          <w:fldChar w:fldCharType="end"/>
        </w:r>
      </w:sdtContent>
    </w:sdt>
  </w:p>
  <w:p w:rsidR="00F30C0B" w:rsidRPr="009E4021" w:rsidRDefault="00F30C0B" w:rsidP="00F3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021" w:rsidRPr="009E4021" w:rsidRDefault="000F534F" w:rsidP="009E4021">
    <w:pPr>
      <w:pStyle w:val="Footer"/>
    </w:pPr>
    <w:r w:rsidRPr="000F534F">
      <w:rPr>
        <w:noProof/>
      </w:rPr>
      <w:t>{07601943.DOCX.1}</w:t>
    </w:r>
    <w:r w:rsidR="009E40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C0B" w:rsidRDefault="00F30C0B" w:rsidP="00F30C0B">
      <w:pPr>
        <w:spacing w:line="240" w:lineRule="auto"/>
        <w:rPr>
          <w:noProof/>
        </w:rPr>
      </w:pPr>
      <w:r>
        <w:rPr>
          <w:noProof/>
        </w:rPr>
        <w:separator/>
      </w:r>
    </w:p>
  </w:footnote>
  <w:footnote w:type="continuationSeparator" w:id="0">
    <w:p w:rsidR="00F30C0B" w:rsidRDefault="00F30C0B" w:rsidP="00F30C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4F" w:rsidRDefault="000F5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4F" w:rsidRDefault="000F5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4F" w:rsidRDefault="000F5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0EF9"/>
    <w:multiLevelType w:val="hybridMultilevel"/>
    <w:tmpl w:val="7548DD24"/>
    <w:lvl w:ilvl="0" w:tplc="10586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24FB2"/>
    <w:multiLevelType w:val="hybridMultilevel"/>
    <w:tmpl w:val="3E2CA00A"/>
    <w:lvl w:ilvl="0" w:tplc="46E42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260426"/>
    <w:multiLevelType w:val="hybridMultilevel"/>
    <w:tmpl w:val="0AEAFE20"/>
    <w:lvl w:ilvl="0" w:tplc="33D616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A5D3B"/>
    <w:multiLevelType w:val="hybridMultilevel"/>
    <w:tmpl w:val="89E0F1C6"/>
    <w:lvl w:ilvl="0" w:tplc="AFD866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E0E09C7"/>
    <w:multiLevelType w:val="hybridMultilevel"/>
    <w:tmpl w:val="BE2ADBD6"/>
    <w:lvl w:ilvl="0" w:tplc="99A4D3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D72998"/>
    <w:multiLevelType w:val="hybridMultilevel"/>
    <w:tmpl w:val="2FA42BAE"/>
    <w:lvl w:ilvl="0" w:tplc="B1466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2311F0"/>
    <w:multiLevelType w:val="hybridMultilevel"/>
    <w:tmpl w:val="0AB4127E"/>
    <w:lvl w:ilvl="0" w:tplc="C3948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2924B2"/>
    <w:multiLevelType w:val="hybridMultilevel"/>
    <w:tmpl w:val="45A431EC"/>
    <w:lvl w:ilvl="0" w:tplc="AA0E4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F71012"/>
    <w:multiLevelType w:val="hybridMultilevel"/>
    <w:tmpl w:val="8BEA0FD2"/>
    <w:lvl w:ilvl="0" w:tplc="301E59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D79627F"/>
    <w:multiLevelType w:val="hybridMultilevel"/>
    <w:tmpl w:val="7C64724C"/>
    <w:lvl w:ilvl="0" w:tplc="0EF8B9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1A55D9A"/>
    <w:multiLevelType w:val="hybridMultilevel"/>
    <w:tmpl w:val="8A5C764A"/>
    <w:lvl w:ilvl="0" w:tplc="52388C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C8A6982"/>
    <w:multiLevelType w:val="hybridMultilevel"/>
    <w:tmpl w:val="35BCC1CE"/>
    <w:lvl w:ilvl="0" w:tplc="7E526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64344"/>
    <w:multiLevelType w:val="hybridMultilevel"/>
    <w:tmpl w:val="4552E6E0"/>
    <w:lvl w:ilvl="0" w:tplc="435A3D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B9A3CE0"/>
    <w:multiLevelType w:val="hybridMultilevel"/>
    <w:tmpl w:val="7D7C7F08"/>
    <w:lvl w:ilvl="0" w:tplc="2DE06C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 w:numId="4">
    <w:abstractNumId w:val="13"/>
  </w:num>
  <w:num w:numId="5">
    <w:abstractNumId w:val="4"/>
  </w:num>
  <w:num w:numId="6">
    <w:abstractNumId w:val="8"/>
  </w:num>
  <w:num w:numId="7">
    <w:abstractNumId w:val="12"/>
  </w:num>
  <w:num w:numId="8">
    <w:abstractNumId w:val="10"/>
  </w:num>
  <w:num w:numId="9">
    <w:abstractNumId w:val="3"/>
  </w:num>
  <w:num w:numId="10">
    <w:abstractNumId w:val="6"/>
  </w:num>
  <w:num w:numId="11">
    <w:abstractNumId w:val="7"/>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A8"/>
    <w:rsid w:val="000171BF"/>
    <w:rsid w:val="000F534F"/>
    <w:rsid w:val="001765BB"/>
    <w:rsid w:val="001D44FD"/>
    <w:rsid w:val="00231B7A"/>
    <w:rsid w:val="00334A6D"/>
    <w:rsid w:val="00355A14"/>
    <w:rsid w:val="004770DA"/>
    <w:rsid w:val="00522592"/>
    <w:rsid w:val="006D0CCD"/>
    <w:rsid w:val="00802198"/>
    <w:rsid w:val="00837442"/>
    <w:rsid w:val="009E4021"/>
    <w:rsid w:val="00A153E9"/>
    <w:rsid w:val="00A33005"/>
    <w:rsid w:val="00BC68B9"/>
    <w:rsid w:val="00BF61FA"/>
    <w:rsid w:val="00DD2F16"/>
    <w:rsid w:val="00EC465B"/>
    <w:rsid w:val="00F30C0B"/>
    <w:rsid w:val="00FD3FA8"/>
    <w:rsid w:val="00FD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3503B-3A69-4F1C-A10A-2389DE6F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0DA"/>
    <w:pPr>
      <w:framePr w:w="7920" w:h="1980" w:hRule="exact" w:hSpace="180" w:wrap="auto" w:hAnchor="page" w:xAlign="center" w:yAlign="bottom"/>
      <w:spacing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FD3FA8"/>
    <w:pPr>
      <w:ind w:left="720"/>
      <w:contextualSpacing/>
    </w:pPr>
  </w:style>
  <w:style w:type="paragraph" w:styleId="Header">
    <w:name w:val="header"/>
    <w:basedOn w:val="Normal"/>
    <w:link w:val="HeaderChar"/>
    <w:uiPriority w:val="99"/>
    <w:unhideWhenUsed/>
    <w:rsid w:val="00F30C0B"/>
    <w:pPr>
      <w:tabs>
        <w:tab w:val="center" w:pos="4680"/>
        <w:tab w:val="right" w:pos="9360"/>
      </w:tabs>
      <w:spacing w:line="240" w:lineRule="auto"/>
    </w:pPr>
  </w:style>
  <w:style w:type="character" w:customStyle="1" w:styleId="HeaderChar">
    <w:name w:val="Header Char"/>
    <w:basedOn w:val="DefaultParagraphFont"/>
    <w:link w:val="Header"/>
    <w:uiPriority w:val="99"/>
    <w:rsid w:val="00F30C0B"/>
  </w:style>
  <w:style w:type="paragraph" w:styleId="Footer">
    <w:name w:val="footer"/>
    <w:basedOn w:val="Normal"/>
    <w:link w:val="FooterChar"/>
    <w:uiPriority w:val="99"/>
    <w:unhideWhenUsed/>
    <w:rsid w:val="00F30C0B"/>
    <w:pPr>
      <w:tabs>
        <w:tab w:val="center" w:pos="4680"/>
        <w:tab w:val="right" w:pos="9360"/>
      </w:tabs>
      <w:spacing w:line="240" w:lineRule="auto"/>
    </w:pPr>
  </w:style>
  <w:style w:type="character" w:customStyle="1" w:styleId="FooterChar">
    <w:name w:val="Footer Char"/>
    <w:basedOn w:val="DefaultParagraphFont"/>
    <w:link w:val="Footer"/>
    <w:uiPriority w:val="99"/>
    <w:rsid w:val="00F3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2065</Characters>
  <Application>Microsoft Office Word</Application>
  <DocSecurity>0</DocSecurity>
  <PresentationFormat/>
  <Lines>60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07601943.DOCX.1</dc:subject>
  <dc:creator>Mary Jo Kraus</dc:creator>
  <cp:keywords/>
  <dc:description/>
  <cp:lastModifiedBy>Mary Jo Kraus</cp:lastModifiedBy>
  <cp:revision>3</cp:revision>
  <cp:lastPrinted>2020-08-13T20:09:00Z</cp:lastPrinted>
  <dcterms:created xsi:type="dcterms:W3CDTF">2020-08-05T15:57:00Z</dcterms:created>
  <dcterms:modified xsi:type="dcterms:W3CDTF">2020-08-13T20:10:00Z</dcterms:modified>
</cp:coreProperties>
</file>